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20" w:rsidRPr="00627567" w:rsidRDefault="009A6920" w:rsidP="009A6920">
      <w:pPr>
        <w:pStyle w:val="1"/>
        <w:spacing w:line="240" w:lineRule="auto"/>
        <w:rPr>
          <w:szCs w:val="28"/>
        </w:rPr>
      </w:pPr>
      <w:r w:rsidRPr="00627567">
        <w:rPr>
          <w:szCs w:val="28"/>
        </w:rPr>
        <w:t>Таблица 18 – Авторские свидетельства и патенты, отобранные в результате поиска</w:t>
      </w:r>
    </w:p>
    <w:tbl>
      <w:tblPr>
        <w:tblW w:w="5000" w:type="pct"/>
        <w:tblLook w:val="0000"/>
      </w:tblPr>
      <w:tblGrid>
        <w:gridCol w:w="445"/>
        <w:gridCol w:w="943"/>
        <w:gridCol w:w="1257"/>
        <w:gridCol w:w="1192"/>
        <w:gridCol w:w="1779"/>
        <w:gridCol w:w="1924"/>
        <w:gridCol w:w="1504"/>
        <w:gridCol w:w="6025"/>
      </w:tblGrid>
      <w:tr w:rsidR="009A6920" w:rsidRPr="00BB3FCF" w:rsidTr="002506F3">
        <w:trPr>
          <w:trHeight w:val="484"/>
        </w:trPr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№</w:t>
            </w:r>
          </w:p>
        </w:tc>
        <w:tc>
          <w:tcPr>
            <w:tcW w:w="3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Страна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МПК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 xml:space="preserve">№ </w:t>
            </w:r>
            <w:proofErr w:type="spellStart"/>
            <w:r w:rsidRPr="00BB3FCF">
              <w:rPr>
                <w:sz w:val="24"/>
                <w:szCs w:val="24"/>
              </w:rPr>
              <w:t>авт</w:t>
            </w:r>
            <w:proofErr w:type="gramStart"/>
            <w:r w:rsidRPr="00BB3FCF">
              <w:rPr>
                <w:sz w:val="24"/>
                <w:szCs w:val="24"/>
              </w:rPr>
              <w:t>.с</w:t>
            </w:r>
            <w:proofErr w:type="gramEnd"/>
            <w:r w:rsidRPr="00BB3FCF">
              <w:rPr>
                <w:sz w:val="24"/>
                <w:szCs w:val="24"/>
              </w:rPr>
              <w:t>вид</w:t>
            </w:r>
            <w:proofErr w:type="spellEnd"/>
            <w:r w:rsidRPr="00BB3FCF">
              <w:rPr>
                <w:sz w:val="24"/>
                <w:szCs w:val="24"/>
              </w:rPr>
              <w:t>., патента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Дата опубликования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Автор и заявитель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BB3FCF">
              <w:rPr>
                <w:sz w:val="24"/>
                <w:szCs w:val="24"/>
              </w:rPr>
              <w:t>Наимен</w:t>
            </w:r>
            <w:proofErr w:type="spellEnd"/>
            <w:r w:rsidRPr="00BB3FCF">
              <w:rPr>
                <w:sz w:val="24"/>
                <w:szCs w:val="24"/>
              </w:rPr>
              <w:t>. изобретения</w:t>
            </w:r>
          </w:p>
        </w:tc>
        <w:tc>
          <w:tcPr>
            <w:tcW w:w="20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Цель технической разработки, положительный эффект</w:t>
            </w:r>
          </w:p>
        </w:tc>
      </w:tr>
      <w:tr w:rsidR="009A6920" w:rsidRPr="00BB3FCF" w:rsidTr="002506F3">
        <w:trPr>
          <w:trHeight w:val="203"/>
        </w:trPr>
        <w:tc>
          <w:tcPr>
            <w:tcW w:w="1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7</w:t>
            </w:r>
          </w:p>
        </w:tc>
        <w:tc>
          <w:tcPr>
            <w:tcW w:w="2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920" w:rsidRPr="00BB3FCF" w:rsidRDefault="009A6920" w:rsidP="00DA37C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8</w:t>
            </w:r>
          </w:p>
        </w:tc>
      </w:tr>
      <w:tr w:rsidR="00B6146F" w:rsidRPr="00BB3FCF" w:rsidTr="002506F3">
        <w:trPr>
          <w:trHeight w:val="203"/>
        </w:trPr>
        <w:tc>
          <w:tcPr>
            <w:tcW w:w="1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BB3FCF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BB3FCF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Россия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BB3FCF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>B60M1/23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BB3FCF" w:rsidRDefault="00392037" w:rsidP="0089139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hyperlink r:id="rId5" w:history="1">
              <w:r w:rsidR="00B6146F" w:rsidRPr="00BB3FCF">
                <w:rPr>
                  <w:rStyle w:val="a3"/>
                  <w:bCs w:val="0"/>
                  <w:color w:val="000000" w:themeColor="text1"/>
                  <w:sz w:val="24"/>
                  <w:szCs w:val="24"/>
                  <w:u w:val="none"/>
                  <w:shd w:val="clear" w:color="auto" w:fill="F8F8F8"/>
                </w:rPr>
                <w:t>63749</w:t>
              </w:r>
            </w:hyperlink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BB3FCF" w:rsidRDefault="00392037" w:rsidP="0089139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hyperlink r:id="rId6" w:tgtFrame="_blank" w:tooltip="Официальная публикация в формате PDF" w:history="1">
              <w:r w:rsidR="00B6146F" w:rsidRPr="00BB3FCF">
                <w:rPr>
                  <w:rStyle w:val="a3"/>
                  <w:bCs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10.06.</w:t>
              </w:r>
              <w:r w:rsidR="00B6146F">
                <w:rPr>
                  <w:rStyle w:val="a3"/>
                  <w:bCs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07</w:t>
              </w:r>
            </w:hyperlink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BB3FCF" w:rsidRDefault="00B6146F" w:rsidP="00891396">
            <w:pPr>
              <w:spacing w:line="360" w:lineRule="auto"/>
              <w:jc w:val="center"/>
              <w:rPr>
                <w:bCs w:val="0"/>
                <w:sz w:val="24"/>
                <w:szCs w:val="24"/>
                <w:shd w:val="clear" w:color="auto" w:fill="FFFFFF"/>
              </w:rPr>
            </w:pPr>
            <w:proofErr w:type="spellStart"/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t>Буталов</w:t>
            </w:r>
            <w:proofErr w:type="spellEnd"/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t xml:space="preserve"> С. Л.,</w:t>
            </w:r>
            <w:r w:rsidRPr="00382866">
              <w:rPr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bCs w:val="0"/>
                <w:sz w:val="24"/>
                <w:szCs w:val="24"/>
                <w:shd w:val="clear" w:color="auto" w:fill="FFFFFF"/>
              </w:rPr>
              <w:t>Мормышев</w:t>
            </w:r>
            <w:proofErr w:type="spellEnd"/>
            <w:r w:rsidRPr="00382866">
              <w:rPr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Cs w:val="0"/>
                <w:sz w:val="24"/>
                <w:szCs w:val="24"/>
                <w:shd w:val="clear" w:color="auto" w:fill="FFFFFF"/>
              </w:rPr>
              <w:t>С.В.,</w:t>
            </w:r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br/>
              <w:t xml:space="preserve">Иванов А. В., </w:t>
            </w:r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br/>
              <w:t>Лисицын М. В.,</w:t>
            </w:r>
          </w:p>
          <w:p w:rsidR="00B6146F" w:rsidRDefault="00B6146F" w:rsidP="00891396">
            <w:pPr>
              <w:spacing w:line="360" w:lineRule="auto"/>
              <w:jc w:val="center"/>
              <w:rPr>
                <w:bCs w:val="0"/>
                <w:sz w:val="24"/>
                <w:szCs w:val="24"/>
                <w:shd w:val="clear" w:color="auto" w:fill="FFFFFF"/>
              </w:rPr>
            </w:pPr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Pr="00BB3FCF">
              <w:rPr>
                <w:sz w:val="24"/>
                <w:szCs w:val="24"/>
              </w:rPr>
              <w:br/>
            </w:r>
            <w:proofErr w:type="gramStart"/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t>Закрытое Акционерное Общество "</w:t>
            </w:r>
            <w:proofErr w:type="spellStart"/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t>Универсал-контактные</w:t>
            </w:r>
            <w:proofErr w:type="spellEnd"/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t xml:space="preserve"> сети" (ЗАО "</w:t>
            </w:r>
            <w:proofErr w:type="spellStart"/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t>Универсал-контактные</w:t>
            </w:r>
            <w:proofErr w:type="spellEnd"/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  <w:p w:rsidR="00B6146F" w:rsidRPr="00BB3FCF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Cs w:val="0"/>
                <w:sz w:val="24"/>
                <w:szCs w:val="24"/>
                <w:shd w:val="clear" w:color="auto" w:fill="FFFFFF"/>
              </w:rPr>
              <w:t xml:space="preserve">  </w:t>
            </w:r>
            <w:r w:rsidRPr="00BB3FCF">
              <w:rPr>
                <w:bCs w:val="0"/>
                <w:sz w:val="24"/>
                <w:szCs w:val="24"/>
                <w:shd w:val="clear" w:color="auto" w:fill="FFFFFF"/>
              </w:rPr>
              <w:t>сети ")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BB3FCF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B3FCF">
              <w:rPr>
                <w:sz w:val="24"/>
                <w:szCs w:val="24"/>
              </w:rPr>
              <w:t xml:space="preserve">Консоль </w:t>
            </w:r>
            <w:proofErr w:type="spellStart"/>
            <w:proofErr w:type="gramStart"/>
            <w:r w:rsidRPr="00BB3FCF">
              <w:rPr>
                <w:sz w:val="24"/>
                <w:szCs w:val="24"/>
              </w:rPr>
              <w:t>изолирован</w:t>
            </w:r>
            <w:r>
              <w:rPr>
                <w:sz w:val="24"/>
                <w:szCs w:val="24"/>
              </w:rPr>
              <w:t>-</w:t>
            </w:r>
            <w:r w:rsidRPr="00BB3FCF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BB3FCF">
              <w:rPr>
                <w:sz w:val="24"/>
                <w:szCs w:val="24"/>
              </w:rPr>
              <w:t xml:space="preserve"> контактной подвески железной дороги</w:t>
            </w:r>
          </w:p>
        </w:tc>
        <w:tc>
          <w:tcPr>
            <w:tcW w:w="2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BB3FCF" w:rsidRDefault="00B6146F" w:rsidP="00891396">
            <w:pPr>
              <w:pStyle w:val="ptx2"/>
              <w:shd w:val="clear" w:color="auto" w:fill="FFFFFF"/>
              <w:spacing w:before="28" w:beforeAutospacing="0" w:after="28" w:afterAutospacing="0" w:line="360" w:lineRule="auto"/>
              <w:rPr>
                <w:color w:val="000000"/>
              </w:rPr>
            </w:pPr>
            <w:r w:rsidRPr="00BB3FCF">
              <w:rPr>
                <w:color w:val="000000"/>
              </w:rPr>
              <w:t>Основное отличие от других изобретений консолей изолированных контактной подвески состоит в том, что трубчатая тяга, трубчатый кронштейн, трубчатый подкос, основной трубчатый и дополнительный фиксаторы выполнены из сплава на основе алюминия.</w:t>
            </w:r>
          </w:p>
          <w:p w:rsidR="00B6146F" w:rsidRDefault="00B6146F" w:rsidP="00891396">
            <w:pPr>
              <w:pStyle w:val="ptx2"/>
              <w:shd w:val="clear" w:color="auto" w:fill="FFFFFF"/>
              <w:spacing w:before="28" w:beforeAutospacing="0" w:after="28" w:afterAutospacing="0" w:line="360" w:lineRule="auto"/>
              <w:ind w:firstLine="284"/>
            </w:pPr>
          </w:p>
          <w:p w:rsidR="00B6146F" w:rsidRDefault="00B6146F" w:rsidP="00891396">
            <w:pPr>
              <w:pStyle w:val="ptx2"/>
              <w:shd w:val="clear" w:color="auto" w:fill="FFFFFF"/>
              <w:spacing w:before="28" w:beforeAutospacing="0" w:after="28" w:afterAutospacing="0" w:line="360" w:lineRule="auto"/>
              <w:ind w:firstLine="284"/>
            </w:pPr>
          </w:p>
          <w:p w:rsidR="00B6146F" w:rsidRDefault="00B6146F" w:rsidP="00891396">
            <w:pPr>
              <w:pStyle w:val="ptx2"/>
              <w:shd w:val="clear" w:color="auto" w:fill="FFFFFF"/>
              <w:spacing w:before="28" w:beforeAutospacing="0" w:after="28" w:afterAutospacing="0" w:line="360" w:lineRule="auto"/>
              <w:ind w:firstLine="284"/>
            </w:pPr>
          </w:p>
          <w:p w:rsidR="00B6146F" w:rsidRDefault="00B6146F" w:rsidP="00891396">
            <w:pPr>
              <w:pStyle w:val="ptx2"/>
              <w:shd w:val="clear" w:color="auto" w:fill="FFFFFF"/>
              <w:spacing w:before="28" w:beforeAutospacing="0" w:after="28" w:afterAutospacing="0" w:line="360" w:lineRule="auto"/>
              <w:ind w:firstLine="284"/>
            </w:pPr>
          </w:p>
          <w:p w:rsidR="00B6146F" w:rsidRDefault="00B6146F" w:rsidP="00891396">
            <w:pPr>
              <w:pStyle w:val="ptx2"/>
              <w:shd w:val="clear" w:color="auto" w:fill="FFFFFF"/>
              <w:spacing w:before="28" w:beforeAutospacing="0" w:after="28" w:afterAutospacing="0" w:line="360" w:lineRule="auto"/>
              <w:ind w:firstLine="284"/>
            </w:pPr>
          </w:p>
          <w:p w:rsidR="00B6146F" w:rsidRDefault="00B6146F" w:rsidP="00891396">
            <w:pPr>
              <w:pStyle w:val="ptx2"/>
              <w:shd w:val="clear" w:color="auto" w:fill="FFFFFF"/>
              <w:spacing w:before="28" w:beforeAutospacing="0" w:after="28" w:afterAutospacing="0" w:line="360" w:lineRule="auto"/>
              <w:ind w:firstLine="284"/>
            </w:pPr>
          </w:p>
          <w:p w:rsidR="00B6146F" w:rsidRPr="00BB3FCF" w:rsidRDefault="00B6146F" w:rsidP="00891396">
            <w:pPr>
              <w:pStyle w:val="ptx2"/>
              <w:shd w:val="clear" w:color="auto" w:fill="FFFFFF"/>
              <w:spacing w:before="28" w:beforeAutospacing="0" w:after="28" w:afterAutospacing="0" w:line="360" w:lineRule="auto"/>
              <w:ind w:firstLine="284"/>
            </w:pPr>
          </w:p>
        </w:tc>
      </w:tr>
      <w:tr w:rsidR="00B6146F" w:rsidRPr="00BB3FCF" w:rsidTr="002506F3">
        <w:trPr>
          <w:trHeight w:val="203"/>
        </w:trPr>
        <w:tc>
          <w:tcPr>
            <w:tcW w:w="1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9A6920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9A6920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Россия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9A6920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B60M1/18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9A6920" w:rsidRDefault="00392037" w:rsidP="0089139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hyperlink r:id="rId7" w:history="1">
              <w:r w:rsidR="00B6146F" w:rsidRPr="009A6920">
                <w:rPr>
                  <w:rStyle w:val="a3"/>
                  <w:bCs w:val="0"/>
                  <w:color w:val="000000" w:themeColor="text1"/>
                  <w:sz w:val="24"/>
                  <w:szCs w:val="24"/>
                  <w:u w:val="none"/>
                  <w:shd w:val="clear" w:color="auto" w:fill="F8F8F8"/>
                </w:rPr>
                <w:t>53628</w:t>
              </w:r>
            </w:hyperlink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9A6920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27.05.</w:t>
            </w:r>
            <w:r>
              <w:rPr>
                <w:sz w:val="24"/>
                <w:szCs w:val="24"/>
              </w:rPr>
              <w:t>06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9A6920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Сидоров О.А.,</w:t>
            </w:r>
          </w:p>
          <w:p w:rsidR="00B6146F" w:rsidRPr="009A6920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9A6920">
              <w:rPr>
                <w:sz w:val="24"/>
                <w:szCs w:val="24"/>
              </w:rPr>
              <w:t>Тарабин</w:t>
            </w:r>
            <w:proofErr w:type="spellEnd"/>
            <w:r w:rsidRPr="009A6920">
              <w:rPr>
                <w:sz w:val="24"/>
                <w:szCs w:val="24"/>
              </w:rPr>
              <w:t xml:space="preserve"> И.В.,</w:t>
            </w:r>
          </w:p>
          <w:p w:rsidR="00B6146F" w:rsidRPr="009A6920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Язов А.В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9A6920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A6920">
              <w:rPr>
                <w:sz w:val="24"/>
                <w:szCs w:val="24"/>
              </w:rPr>
              <w:t>Секцион</w:t>
            </w:r>
            <w:r w:rsidRPr="00382866">
              <w:rPr>
                <w:sz w:val="24"/>
                <w:szCs w:val="24"/>
              </w:rPr>
              <w:t>-</w:t>
            </w:r>
            <w:r w:rsidRPr="009A6920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9A6920">
              <w:rPr>
                <w:sz w:val="24"/>
                <w:szCs w:val="24"/>
              </w:rPr>
              <w:t xml:space="preserve"> изолятор</w:t>
            </w:r>
          </w:p>
        </w:tc>
        <w:tc>
          <w:tcPr>
            <w:tcW w:w="20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146F" w:rsidRPr="009A6920" w:rsidRDefault="00B6146F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 w:rsidRPr="009A6920">
              <w:rPr>
                <w:rStyle w:val="apple-converted-space"/>
                <w:sz w:val="24"/>
                <w:szCs w:val="24"/>
                <w:shd w:val="clear" w:color="auto" w:fill="FFFFFF"/>
              </w:rPr>
              <w:t>Содержит</w:t>
            </w:r>
            <w:r w:rsidRPr="009A6920">
              <w:rPr>
                <w:sz w:val="24"/>
                <w:szCs w:val="24"/>
                <w:shd w:val="clear" w:color="auto" w:fill="FFFFFF"/>
              </w:rPr>
              <w:t xml:space="preserve"> нижний и верхний стержневые изолирующие элементы, которые расположены друг под другом и закреплены на втулках, жестко</w:t>
            </w:r>
            <w:proofErr w:type="gramEnd"/>
          </w:p>
        </w:tc>
      </w:tr>
    </w:tbl>
    <w:p w:rsidR="002506F3" w:rsidRDefault="002506F3" w:rsidP="009A6920">
      <w:pPr>
        <w:pStyle w:val="1"/>
        <w:tabs>
          <w:tab w:val="right" w:pos="14570"/>
        </w:tabs>
        <w:rPr>
          <w:sz w:val="24"/>
          <w:szCs w:val="24"/>
        </w:rPr>
      </w:pPr>
    </w:p>
    <w:p w:rsidR="009A6920" w:rsidRPr="00627567" w:rsidRDefault="00B6146F" w:rsidP="009A6920">
      <w:pPr>
        <w:pStyle w:val="1"/>
        <w:tabs>
          <w:tab w:val="right" w:pos="14570"/>
        </w:tabs>
        <w:rPr>
          <w:szCs w:val="28"/>
        </w:rPr>
      </w:pPr>
      <w:r w:rsidRPr="00627567">
        <w:rPr>
          <w:szCs w:val="28"/>
        </w:rPr>
        <w:t>П</w:t>
      </w:r>
      <w:r w:rsidR="00E70E03" w:rsidRPr="00627567">
        <w:rPr>
          <w:szCs w:val="28"/>
        </w:rPr>
        <w:t>родолжение таблицы 18</w:t>
      </w:r>
    </w:p>
    <w:tbl>
      <w:tblPr>
        <w:tblW w:w="14697" w:type="dxa"/>
        <w:tblInd w:w="89" w:type="dxa"/>
        <w:tblLayout w:type="fixed"/>
        <w:tblLook w:val="0000"/>
      </w:tblPr>
      <w:tblGrid>
        <w:gridCol w:w="445"/>
        <w:gridCol w:w="992"/>
        <w:gridCol w:w="1276"/>
        <w:gridCol w:w="1134"/>
        <w:gridCol w:w="1134"/>
        <w:gridCol w:w="2126"/>
        <w:gridCol w:w="1559"/>
        <w:gridCol w:w="6031"/>
      </w:tblGrid>
      <w:tr w:rsidR="009A6920" w:rsidRPr="009A6920" w:rsidTr="00E70E03">
        <w:trPr>
          <w:trHeight w:val="47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920" w:rsidRPr="009A6920" w:rsidRDefault="009A6920" w:rsidP="009269D6">
            <w:pPr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920" w:rsidRPr="009A6920" w:rsidRDefault="009A6920" w:rsidP="009269D6">
            <w:pPr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920" w:rsidRPr="009A6920" w:rsidRDefault="009A6920" w:rsidP="009269D6">
            <w:pPr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920" w:rsidRPr="009A6920" w:rsidRDefault="009A6920" w:rsidP="009269D6">
            <w:pPr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920" w:rsidRPr="009A6920" w:rsidRDefault="009A6920" w:rsidP="009269D6">
            <w:pPr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20" w:rsidRPr="009A6920" w:rsidRDefault="009A6920" w:rsidP="009269D6">
            <w:pPr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20" w:rsidRPr="009A6920" w:rsidRDefault="009A6920" w:rsidP="009269D6">
            <w:pPr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7</w:t>
            </w: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920" w:rsidRPr="009A6920" w:rsidRDefault="009A6920" w:rsidP="009269D6">
            <w:pPr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8</w:t>
            </w:r>
          </w:p>
        </w:tc>
      </w:tr>
      <w:tr w:rsidR="00382866" w:rsidRPr="009A6920" w:rsidTr="00B6146F">
        <w:trPr>
          <w:trHeight w:val="562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866" w:rsidRPr="009A6920" w:rsidRDefault="00E70E03" w:rsidP="00B614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Омский государственный университет путей сообщения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866" w:rsidRPr="009A6920" w:rsidRDefault="00E70E03" w:rsidP="00B6146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контактной сети</w:t>
            </w: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66" w:rsidRPr="009A6920" w:rsidRDefault="00E70E03" w:rsidP="00E70E03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 w:rsidRPr="009A6920">
              <w:rPr>
                <w:sz w:val="24"/>
                <w:szCs w:val="24"/>
                <w:shd w:val="clear" w:color="auto" w:fill="FFFFFF"/>
              </w:rPr>
              <w:t xml:space="preserve">соединенных через переходники со стыковыми зажимами, с помощью которых контактный провод соединен с основными </w:t>
            </w:r>
            <w:proofErr w:type="spellStart"/>
            <w:r w:rsidRPr="009A6920">
              <w:rPr>
                <w:sz w:val="24"/>
                <w:szCs w:val="24"/>
                <w:shd w:val="clear" w:color="auto" w:fill="FFFFFF"/>
              </w:rPr>
              <w:t>скользунами</w:t>
            </w:r>
            <w:proofErr w:type="spellEnd"/>
            <w:r w:rsidRPr="009A6920">
              <w:rPr>
                <w:sz w:val="24"/>
                <w:szCs w:val="24"/>
                <w:shd w:val="clear" w:color="auto" w:fill="FFFFFF"/>
              </w:rPr>
              <w:t xml:space="preserve">,  распорки, установленные между зажимами и концами верхнего изолирующего элемента, поддержки основных </w:t>
            </w:r>
            <w:proofErr w:type="spellStart"/>
            <w:r w:rsidRPr="009A6920">
              <w:rPr>
                <w:sz w:val="24"/>
                <w:szCs w:val="24"/>
                <w:shd w:val="clear" w:color="auto" w:fill="FFFFFF"/>
              </w:rPr>
              <w:t>скользунов</w:t>
            </w:r>
            <w:proofErr w:type="spellEnd"/>
            <w:r w:rsidRPr="009A6920">
              <w:rPr>
                <w:sz w:val="24"/>
                <w:szCs w:val="24"/>
                <w:shd w:val="clear" w:color="auto" w:fill="FFFFFF"/>
              </w:rPr>
              <w:t xml:space="preserve">,  связанные шарнирно с верхней частью распорок, дополнительные </w:t>
            </w:r>
            <w:proofErr w:type="spellStart"/>
            <w:r w:rsidRPr="009A6920">
              <w:rPr>
                <w:sz w:val="24"/>
                <w:szCs w:val="24"/>
                <w:shd w:val="clear" w:color="auto" w:fill="FFFFFF"/>
              </w:rPr>
              <w:t>скользуны</w:t>
            </w:r>
            <w:proofErr w:type="spellEnd"/>
            <w:r w:rsidRPr="009A6920">
              <w:rPr>
                <w:sz w:val="24"/>
                <w:szCs w:val="24"/>
                <w:shd w:val="clear" w:color="auto" w:fill="FFFFFF"/>
              </w:rPr>
              <w:t xml:space="preserve">, которые крепятся жестко к стыковым зажимам, отличающийся тем, что в каждой паре основного и дополнительного </w:t>
            </w:r>
            <w:proofErr w:type="spellStart"/>
            <w:r w:rsidRPr="009A6920">
              <w:rPr>
                <w:sz w:val="24"/>
                <w:szCs w:val="24"/>
                <w:shd w:val="clear" w:color="auto" w:fill="FFFFFF"/>
              </w:rPr>
              <w:t>скользунов</w:t>
            </w:r>
            <w:proofErr w:type="spellEnd"/>
            <w:r w:rsidRPr="009A6920">
              <w:rPr>
                <w:sz w:val="24"/>
                <w:szCs w:val="24"/>
                <w:shd w:val="clear" w:color="auto" w:fill="FFFFFF"/>
              </w:rPr>
              <w:t>, находящихся на одной стороне секционного изолятора и закрепленных на</w:t>
            </w:r>
            <w:proofErr w:type="gramEnd"/>
            <w:r w:rsidRPr="009A692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A6920">
              <w:rPr>
                <w:sz w:val="24"/>
                <w:szCs w:val="24"/>
                <w:shd w:val="clear" w:color="auto" w:fill="FFFFFF"/>
              </w:rPr>
              <w:t xml:space="preserve">одном стыковом зажиме, </w:t>
            </w:r>
            <w:proofErr w:type="spellStart"/>
            <w:r w:rsidRPr="009A6920">
              <w:rPr>
                <w:sz w:val="24"/>
                <w:szCs w:val="24"/>
                <w:shd w:val="clear" w:color="auto" w:fill="FFFFFF"/>
              </w:rPr>
              <w:t>скользуны</w:t>
            </w:r>
            <w:proofErr w:type="spellEnd"/>
            <w:r w:rsidRPr="009A6920">
              <w:rPr>
                <w:sz w:val="24"/>
                <w:szCs w:val="24"/>
                <w:shd w:val="clear" w:color="auto" w:fill="FFFFFF"/>
              </w:rPr>
              <w:t xml:space="preserve"> соединены друг с другом с помощью планки, а нижний изолирующий элемент соединен с каждой планкой посредством пружины, работающей на растяжение, при этом планки жестко соединены с</w:t>
            </w:r>
            <w:r w:rsidR="00B6146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B6146F" w:rsidRPr="009A6920">
              <w:rPr>
                <w:sz w:val="24"/>
                <w:szCs w:val="24"/>
                <w:shd w:val="clear" w:color="auto" w:fill="FFFFFF"/>
              </w:rPr>
              <w:t>верхним изолирующим элементом, имеющим возможность вертикального перемещения по втулкам.</w:t>
            </w:r>
            <w:proofErr w:type="gramEnd"/>
          </w:p>
        </w:tc>
      </w:tr>
    </w:tbl>
    <w:p w:rsidR="00B6146F" w:rsidRDefault="009A6920" w:rsidP="00382866">
      <w:pPr>
        <w:pStyle w:val="1"/>
        <w:tabs>
          <w:tab w:val="right" w:pos="14570"/>
        </w:tabs>
        <w:rPr>
          <w:sz w:val="24"/>
          <w:szCs w:val="2"/>
        </w:rPr>
      </w:pPr>
      <w:r>
        <w:rPr>
          <w:sz w:val="24"/>
          <w:szCs w:val="2"/>
        </w:rPr>
        <w:lastRenderedPageBreak/>
        <w:t xml:space="preserve"> </w:t>
      </w:r>
    </w:p>
    <w:p w:rsidR="00DA37C2" w:rsidRPr="00627567" w:rsidRDefault="00DA37C2" w:rsidP="00382866">
      <w:pPr>
        <w:pStyle w:val="1"/>
        <w:tabs>
          <w:tab w:val="right" w:pos="14570"/>
        </w:tabs>
        <w:rPr>
          <w:szCs w:val="28"/>
        </w:rPr>
      </w:pPr>
      <w:r w:rsidRPr="00627567">
        <w:rPr>
          <w:szCs w:val="28"/>
        </w:rPr>
        <w:t>Продолжение таблицы 18</w:t>
      </w:r>
      <w:r w:rsidRPr="00627567">
        <w:rPr>
          <w:szCs w:val="28"/>
        </w:rPr>
        <w:tab/>
      </w:r>
    </w:p>
    <w:tbl>
      <w:tblPr>
        <w:tblW w:w="14697" w:type="dxa"/>
        <w:tblInd w:w="89" w:type="dxa"/>
        <w:tblLayout w:type="fixed"/>
        <w:tblLook w:val="0000"/>
      </w:tblPr>
      <w:tblGrid>
        <w:gridCol w:w="445"/>
        <w:gridCol w:w="992"/>
        <w:gridCol w:w="1276"/>
        <w:gridCol w:w="1134"/>
        <w:gridCol w:w="1134"/>
        <w:gridCol w:w="2126"/>
        <w:gridCol w:w="1417"/>
        <w:gridCol w:w="6173"/>
      </w:tblGrid>
      <w:tr w:rsidR="00DA37C2" w:rsidRPr="009A6920" w:rsidTr="00ED1658">
        <w:trPr>
          <w:trHeight w:val="47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7C2" w:rsidRPr="009A6920" w:rsidRDefault="00DA37C2" w:rsidP="0038286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7C2" w:rsidRPr="009A6920" w:rsidRDefault="00DA37C2" w:rsidP="0038286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7C2" w:rsidRPr="009A6920" w:rsidRDefault="00DA37C2" w:rsidP="0038286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7C2" w:rsidRPr="009A6920" w:rsidRDefault="00DA37C2" w:rsidP="0038286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7C2" w:rsidRPr="009A6920" w:rsidRDefault="00DA37C2" w:rsidP="0038286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7C2" w:rsidRPr="009A6920" w:rsidRDefault="00DA37C2" w:rsidP="0038286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7C2" w:rsidRPr="009A6920" w:rsidRDefault="00DA37C2" w:rsidP="0038286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7</w:t>
            </w:r>
          </w:p>
        </w:tc>
        <w:tc>
          <w:tcPr>
            <w:tcW w:w="6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7C2" w:rsidRPr="009A6920" w:rsidRDefault="00DA37C2" w:rsidP="0038286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8</w:t>
            </w:r>
          </w:p>
        </w:tc>
      </w:tr>
      <w:tr w:rsidR="00382866" w:rsidRPr="009A6920" w:rsidTr="00ED1658">
        <w:trPr>
          <w:trHeight w:val="47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B60M1/18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92037" w:rsidP="0089139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hyperlink r:id="rId8" w:history="1">
              <w:r w:rsidR="00382866" w:rsidRPr="009A6920">
                <w:rPr>
                  <w:rStyle w:val="a3"/>
                  <w:bCs w:val="0"/>
                  <w:color w:val="000000" w:themeColor="text1"/>
                  <w:sz w:val="24"/>
                  <w:szCs w:val="24"/>
                  <w:u w:val="none"/>
                  <w:shd w:val="clear" w:color="auto" w:fill="F8F8F8"/>
                </w:rPr>
                <w:t>14551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sz w:val="24"/>
                <w:szCs w:val="24"/>
              </w:rPr>
              <w:t>10.08.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A6920">
              <w:rPr>
                <w:bCs w:val="0"/>
                <w:sz w:val="24"/>
                <w:szCs w:val="24"/>
                <w:shd w:val="clear" w:color="auto" w:fill="FFFFFF"/>
              </w:rPr>
              <w:t>Михеев В.П.,</w:t>
            </w:r>
            <w:r w:rsidRPr="009A6920">
              <w:rPr>
                <w:bCs w:val="0"/>
                <w:sz w:val="24"/>
                <w:szCs w:val="24"/>
                <w:shd w:val="clear" w:color="auto" w:fill="FFFFFF"/>
              </w:rPr>
              <w:br/>
              <w:t>Абдулин Э.Р.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A6920">
              <w:rPr>
                <w:sz w:val="24"/>
                <w:szCs w:val="24"/>
              </w:rPr>
              <w:t>Секцион</w:t>
            </w:r>
            <w:r w:rsidRPr="00382866">
              <w:rPr>
                <w:sz w:val="24"/>
                <w:szCs w:val="24"/>
              </w:rPr>
              <w:t>-</w:t>
            </w:r>
            <w:r w:rsidRPr="009A6920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9A6920">
              <w:rPr>
                <w:sz w:val="24"/>
                <w:szCs w:val="24"/>
              </w:rPr>
              <w:t xml:space="preserve"> </w:t>
            </w:r>
            <w:proofErr w:type="spellStart"/>
            <w:r w:rsidRPr="009A6920">
              <w:rPr>
                <w:sz w:val="24"/>
                <w:szCs w:val="24"/>
              </w:rPr>
              <w:t>разъедини-тель</w:t>
            </w:r>
            <w:proofErr w:type="spellEnd"/>
            <w:r w:rsidRPr="009A6920">
              <w:rPr>
                <w:sz w:val="24"/>
                <w:szCs w:val="24"/>
              </w:rPr>
              <w:t xml:space="preserve"> контактной сети</w:t>
            </w:r>
          </w:p>
        </w:tc>
        <w:tc>
          <w:tcPr>
            <w:tcW w:w="6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66" w:rsidRPr="009A6920" w:rsidRDefault="00382866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</w:rPr>
              <w:t xml:space="preserve">Секционный </w:t>
            </w:r>
            <w:r w:rsidRPr="009A6920">
              <w:rPr>
                <w:sz w:val="24"/>
                <w:szCs w:val="24"/>
                <w:shd w:val="clear" w:color="auto" w:fill="FFFFFF"/>
              </w:rPr>
              <w:t>разъединитель контактной сети, состоящий из основания, с закрепленным на нем</w:t>
            </w:r>
            <w:r w:rsidRPr="009A6920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bookmarkStart w:id="0" w:name="HIT0003"/>
            <w:bookmarkEnd w:id="0"/>
            <w:r>
              <w:rPr>
                <w:rStyle w:val="apple-converted-space"/>
                <w:sz w:val="24"/>
                <w:szCs w:val="24"/>
                <w:shd w:val="clear" w:color="auto" w:fill="FFFFFF"/>
              </w:rPr>
              <w:t>изолятором</w:t>
            </w:r>
            <w:r w:rsidRPr="009A6920">
              <w:rPr>
                <w:sz w:val="24"/>
                <w:szCs w:val="24"/>
                <w:shd w:val="clear" w:color="auto" w:fill="FFFFFF"/>
              </w:rPr>
              <w:t xml:space="preserve"> с губками и рогами, и кривошипа, на платформе которого закреплен</w:t>
            </w:r>
            <w:r>
              <w:rPr>
                <w:sz w:val="24"/>
                <w:szCs w:val="24"/>
                <w:shd w:val="clear" w:color="auto" w:fill="FFFFFF"/>
              </w:rPr>
              <w:t xml:space="preserve"> изолятор</w:t>
            </w:r>
            <w:r w:rsidRPr="009A6920">
              <w:rPr>
                <w:sz w:val="24"/>
                <w:szCs w:val="24"/>
                <w:shd w:val="clear" w:color="auto" w:fill="FFFFFF"/>
              </w:rPr>
              <w:t xml:space="preserve"> с ножами и рогами, при этом кривошип шарнирно соединен с основанием, отличающийся тем, что каждый</w:t>
            </w:r>
            <w:bookmarkStart w:id="1" w:name="LASTHIT"/>
            <w:bookmarkStart w:id="2" w:name="LEASTHIT"/>
            <w:bookmarkStart w:id="3" w:name="HIT0005"/>
            <w:bookmarkEnd w:id="1"/>
            <w:bookmarkEnd w:id="2"/>
            <w:bookmarkEnd w:id="3"/>
            <w:r>
              <w:rPr>
                <w:sz w:val="24"/>
                <w:szCs w:val="24"/>
                <w:shd w:val="clear" w:color="auto" w:fill="FFFFFF"/>
              </w:rPr>
              <w:t xml:space="preserve"> изолятор </w:t>
            </w:r>
            <w:r w:rsidRPr="009A6920">
              <w:rPr>
                <w:sz w:val="24"/>
                <w:szCs w:val="24"/>
                <w:shd w:val="clear" w:color="auto" w:fill="FFFFFF"/>
              </w:rPr>
              <w:t>выполнен из двух изолирующих элементов, сдвинутых вверху у контактов и раздвинутых внизу у основания и кривошипа, образующих треугольник.</w:t>
            </w:r>
            <w:proofErr w:type="gramEnd"/>
          </w:p>
        </w:tc>
      </w:tr>
      <w:tr w:rsidR="00E70E03" w:rsidRPr="009A6920" w:rsidTr="00ED1658">
        <w:trPr>
          <w:trHeight w:val="47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44D6C">
              <w:rPr>
                <w:sz w:val="24"/>
                <w:szCs w:val="24"/>
              </w:rPr>
              <w:t>B60M1/20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37C2">
              <w:rPr>
                <w:sz w:val="24"/>
                <w:szCs w:val="24"/>
              </w:rPr>
              <w:t>2184042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37C2">
              <w:rPr>
                <w:sz w:val="24"/>
                <w:szCs w:val="24"/>
              </w:rPr>
              <w:t>27.06. 02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E03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70E03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37C2">
              <w:rPr>
                <w:sz w:val="24"/>
                <w:szCs w:val="24"/>
              </w:rPr>
              <w:t xml:space="preserve">Иванов А.В.; Румянцев К.А.; </w:t>
            </w:r>
            <w:proofErr w:type="spellStart"/>
            <w:r w:rsidRPr="00DA37C2">
              <w:rPr>
                <w:sz w:val="24"/>
                <w:szCs w:val="24"/>
              </w:rPr>
              <w:t>Буталов</w:t>
            </w:r>
            <w:proofErr w:type="spellEnd"/>
            <w:r w:rsidRPr="00DA37C2">
              <w:rPr>
                <w:sz w:val="24"/>
                <w:szCs w:val="24"/>
              </w:rPr>
              <w:t xml:space="preserve"> С.Л.; </w:t>
            </w:r>
            <w:proofErr w:type="spellStart"/>
            <w:r w:rsidRPr="00DA37C2">
              <w:rPr>
                <w:sz w:val="24"/>
                <w:szCs w:val="24"/>
              </w:rPr>
              <w:t>Довгалев</w:t>
            </w:r>
            <w:proofErr w:type="spellEnd"/>
            <w:r w:rsidRPr="00DA37C2">
              <w:rPr>
                <w:sz w:val="24"/>
                <w:szCs w:val="24"/>
              </w:rPr>
              <w:t xml:space="preserve"> Ю.Л.</w:t>
            </w:r>
          </w:p>
          <w:p w:rsidR="00E70E03" w:rsidRPr="009A6920" w:rsidRDefault="00E70E03" w:rsidP="00E70E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44D6C">
              <w:rPr>
                <w:sz w:val="24"/>
                <w:szCs w:val="24"/>
              </w:rPr>
              <w:t>Узел крепления контактной подвески на жесткой поперечине</w:t>
            </w:r>
          </w:p>
        </w:tc>
        <w:tc>
          <w:tcPr>
            <w:tcW w:w="6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E03" w:rsidRPr="009A6920" w:rsidRDefault="00E70E03" w:rsidP="0062756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37C2">
              <w:rPr>
                <w:sz w:val="24"/>
                <w:szCs w:val="24"/>
              </w:rPr>
              <w:t xml:space="preserve">Задачей изобретения является создание узла крепления </w:t>
            </w:r>
            <w:r>
              <w:rPr>
                <w:sz w:val="24"/>
                <w:szCs w:val="24"/>
              </w:rPr>
              <w:t xml:space="preserve">контактной подвески на консолях, </w:t>
            </w:r>
            <w:r w:rsidRPr="00DA37C2">
              <w:rPr>
                <w:sz w:val="24"/>
                <w:szCs w:val="24"/>
              </w:rPr>
              <w:t>на жесткой поперечине, обеспечивающего равномерную передачу нагрузок от несущего троса и контактных</w:t>
            </w:r>
            <w:r>
              <w:rPr>
                <w:sz w:val="24"/>
                <w:szCs w:val="24"/>
              </w:rPr>
              <w:t xml:space="preserve"> проводов на жесткую поперечину. </w:t>
            </w:r>
            <w:r w:rsidRPr="00DA37C2">
              <w:rPr>
                <w:sz w:val="24"/>
                <w:szCs w:val="24"/>
              </w:rPr>
              <w:t xml:space="preserve">Технический результат достигается тем, что в узле крепления контактной подвески на </w:t>
            </w:r>
            <w:r w:rsidR="00ED1658" w:rsidRPr="00DA37C2">
              <w:rPr>
                <w:sz w:val="24"/>
                <w:szCs w:val="24"/>
              </w:rPr>
              <w:t xml:space="preserve">жесткой поперечине, включающем стойку с элементами крепления ее на жесткой поперечине и консоль, несущий трос и контактные провода контактной подвески установлены на консолях, а стойка выполнена в виде </w:t>
            </w:r>
          </w:p>
        </w:tc>
      </w:tr>
    </w:tbl>
    <w:p w:rsidR="00ED1658" w:rsidRDefault="00ED1658" w:rsidP="00382866">
      <w:pPr>
        <w:spacing w:line="360" w:lineRule="auto"/>
        <w:rPr>
          <w:sz w:val="24"/>
          <w:szCs w:val="24"/>
        </w:rPr>
      </w:pPr>
    </w:p>
    <w:p w:rsidR="00E70E03" w:rsidRPr="00627567" w:rsidRDefault="00382866" w:rsidP="00382866">
      <w:pPr>
        <w:spacing w:line="360" w:lineRule="auto"/>
      </w:pPr>
      <w:r w:rsidRPr="00627567">
        <w:lastRenderedPageBreak/>
        <w:t>Продолжение таблицы 18</w:t>
      </w:r>
    </w:p>
    <w:tbl>
      <w:tblPr>
        <w:tblW w:w="14697" w:type="dxa"/>
        <w:tblInd w:w="89" w:type="dxa"/>
        <w:tblLayout w:type="fixed"/>
        <w:tblLook w:val="0000"/>
      </w:tblPr>
      <w:tblGrid>
        <w:gridCol w:w="445"/>
        <w:gridCol w:w="992"/>
        <w:gridCol w:w="1276"/>
        <w:gridCol w:w="1134"/>
        <w:gridCol w:w="1134"/>
        <w:gridCol w:w="1984"/>
        <w:gridCol w:w="1559"/>
        <w:gridCol w:w="6173"/>
      </w:tblGrid>
      <w:tr w:rsidR="00382866" w:rsidRPr="009A6920" w:rsidTr="00ED1658">
        <w:trPr>
          <w:trHeight w:val="43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2866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66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66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866" w:rsidRPr="009A6920" w:rsidRDefault="00E70E03" w:rsidP="00E70E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70E03" w:rsidRPr="009A6920" w:rsidTr="00ED1658">
        <w:trPr>
          <w:trHeight w:val="108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E70E0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E03" w:rsidRDefault="00E70E03" w:rsidP="00ED16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E70E03" w:rsidRPr="009A6920" w:rsidRDefault="00E70E03" w:rsidP="00ED165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37C2">
              <w:rPr>
                <w:sz w:val="24"/>
                <w:szCs w:val="24"/>
              </w:rPr>
              <w:t>Закрытое акционерное общество "</w:t>
            </w:r>
            <w:proofErr w:type="spellStart"/>
            <w:proofErr w:type="gramStart"/>
            <w:r w:rsidRPr="00DA37C2">
              <w:rPr>
                <w:sz w:val="24"/>
                <w:szCs w:val="24"/>
              </w:rPr>
              <w:t>Универсал-контактные</w:t>
            </w:r>
            <w:proofErr w:type="spellEnd"/>
            <w:proofErr w:type="gramEnd"/>
            <w:r w:rsidRPr="00DA37C2">
              <w:rPr>
                <w:sz w:val="24"/>
                <w:szCs w:val="24"/>
              </w:rPr>
              <w:t xml:space="preserve"> сети"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E03" w:rsidRPr="00DA37C2" w:rsidRDefault="00627567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37C2">
              <w:rPr>
                <w:sz w:val="24"/>
                <w:szCs w:val="24"/>
              </w:rPr>
              <w:t xml:space="preserve">одной или двух вертикальных балок, жестко связанных с </w:t>
            </w:r>
            <w:r w:rsidR="00ED1658" w:rsidRPr="00DA37C2">
              <w:rPr>
                <w:sz w:val="24"/>
                <w:szCs w:val="24"/>
              </w:rPr>
              <w:t xml:space="preserve">упорным </w:t>
            </w:r>
            <w:r w:rsidR="00E70E03" w:rsidRPr="00DA37C2">
              <w:rPr>
                <w:sz w:val="24"/>
                <w:szCs w:val="24"/>
              </w:rPr>
              <w:t>элементом, закрепленным на дополнительном элементе жесткости нижнего пояса поперечины, и опорным элементом, закрепленным на дополнительном элементе жесткости верхнего пояса поперечины, при этом стойка снабжена одним или двумя подкосами, связывающими ее с нижним поясом поперечины. Предпочтительное выполнение элементов жесткости на поясах поперечины в виде рам, а упорного и опорного элементов в виде балок.</w:t>
            </w:r>
          </w:p>
          <w:p w:rsidR="00E70E03" w:rsidRPr="009A6920" w:rsidRDefault="00E70E03" w:rsidP="008913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A37C2">
              <w:rPr>
                <w:sz w:val="24"/>
                <w:szCs w:val="24"/>
              </w:rPr>
              <w:t>Вертикальные балки снабжены элементами крепления консолей, которые могут быть выполнены в виде упоров.</w:t>
            </w:r>
          </w:p>
        </w:tc>
      </w:tr>
    </w:tbl>
    <w:p w:rsidR="00382866" w:rsidRPr="00382866" w:rsidRDefault="00382866" w:rsidP="00382866">
      <w:pPr>
        <w:spacing w:line="360" w:lineRule="auto"/>
        <w:rPr>
          <w:sz w:val="24"/>
          <w:szCs w:val="2"/>
        </w:rPr>
        <w:sectPr w:rsidR="00382866" w:rsidRPr="00382866" w:rsidSect="002506F3">
          <w:pgSz w:w="16838" w:h="11906" w:orient="landscape"/>
          <w:pgMar w:top="1701" w:right="851" w:bottom="567" w:left="1134" w:header="709" w:footer="709" w:gutter="0"/>
          <w:cols w:space="708"/>
          <w:docGrid w:linePitch="360"/>
        </w:sectPr>
      </w:pPr>
    </w:p>
    <w:p w:rsidR="00CD20E7" w:rsidRDefault="00CD20E7" w:rsidP="00E70E03">
      <w:pPr>
        <w:spacing w:line="360" w:lineRule="auto"/>
      </w:pPr>
    </w:p>
    <w:sectPr w:rsidR="00CD20E7" w:rsidSect="009A6920">
      <w:pgSz w:w="16838" w:h="11906" w:orient="landscape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6920"/>
    <w:rsid w:val="002506F3"/>
    <w:rsid w:val="00382866"/>
    <w:rsid w:val="00386C5C"/>
    <w:rsid w:val="00392037"/>
    <w:rsid w:val="00627567"/>
    <w:rsid w:val="008F3427"/>
    <w:rsid w:val="009A6920"/>
    <w:rsid w:val="00B6146F"/>
    <w:rsid w:val="00C93FD4"/>
    <w:rsid w:val="00CD20E7"/>
    <w:rsid w:val="00DA37C2"/>
    <w:rsid w:val="00E70E03"/>
    <w:rsid w:val="00ED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20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A6920"/>
    <w:pPr>
      <w:keepNext/>
      <w:spacing w:line="360" w:lineRule="auto"/>
      <w:outlineLvl w:val="0"/>
    </w:pPr>
    <w:rPr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920"/>
    <w:rPr>
      <w:rFonts w:ascii="Times New Roman" w:eastAsia="Times New Roman" w:hAnsi="Times New Roman" w:cs="Times New Roman"/>
      <w:bCs/>
      <w:color w:val="000000"/>
      <w:sz w:val="28"/>
      <w:szCs w:val="36"/>
      <w:lang w:eastAsia="ru-RU"/>
    </w:rPr>
  </w:style>
  <w:style w:type="character" w:styleId="a3">
    <w:name w:val="Hyperlink"/>
    <w:basedOn w:val="a0"/>
    <w:uiPriority w:val="99"/>
    <w:unhideWhenUsed/>
    <w:rsid w:val="009A6920"/>
    <w:rPr>
      <w:color w:val="0000FF"/>
      <w:u w:val="single"/>
    </w:rPr>
  </w:style>
  <w:style w:type="paragraph" w:customStyle="1" w:styleId="ptx2">
    <w:name w:val="ptx2"/>
    <w:basedOn w:val="a"/>
    <w:rsid w:val="009A6920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9A6920"/>
  </w:style>
  <w:style w:type="character" w:styleId="a4">
    <w:name w:val="Strong"/>
    <w:basedOn w:val="a0"/>
    <w:uiPriority w:val="22"/>
    <w:qFormat/>
    <w:rsid w:val="009A69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s.ru/cdfi/Fips2009.dll/CurrDoc?SessionKey=6K6HZWL4ZVH8NI8ME19U&amp;GotoDoc=3&amp;Query=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ps.ru/cdfi/Fips2009.dll/CurrDoc?SessionKey=6K6HZWL4ZVH8NI8ME19U&amp;GotoDoc=3&amp;Query=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fips.ru/cdfi/fips.dll?ty=29&amp;docid=63749&amp;cl=9&amp;path=http://195.208.85.248/Archive/PAT/2007FULL/2007.06.10/DOC/RUNWU1/000/000/000/063/749/document.pdf" TargetMode="External"/><Relationship Id="rId5" Type="http://schemas.openxmlformats.org/officeDocument/2006/relationships/hyperlink" Target="http://www.fips.ru/cdfi/Fips2009.dll/CurrDoc?SessionKey=6K6HZWL4ZVH8NI8ME19U&amp;GotoDoc=2&amp;Query=1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CD224-6B3F-4753-B90A-07A0B2D7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2011-05-29T15:06:00Z</cp:lastPrinted>
  <dcterms:created xsi:type="dcterms:W3CDTF">2011-05-23T14:40:00Z</dcterms:created>
  <dcterms:modified xsi:type="dcterms:W3CDTF">2010-06-07T08:50:00Z</dcterms:modified>
</cp:coreProperties>
</file>